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Look w:val="01E0" w:firstRow="1" w:lastRow="1" w:firstColumn="1" w:lastColumn="1" w:noHBand="0" w:noVBand="0"/>
      </w:tblPr>
      <w:tblGrid>
        <w:gridCol w:w="10800"/>
      </w:tblGrid>
      <w:tr w:rsidR="005F2928" w14:paraId="2D8AEA93" w14:textId="77777777" w:rsidTr="003623C3">
        <w:trPr>
          <w:trHeight w:val="765"/>
          <w:jc w:val="center"/>
        </w:trPr>
        <w:tc>
          <w:tcPr>
            <w:tcW w:w="5000" w:type="pct"/>
            <w:shd w:val="clear" w:color="auto" w:fill="auto"/>
            <w:vAlign w:val="center"/>
          </w:tcPr>
          <w:p w14:paraId="3BA1140C" w14:textId="1C544D49" w:rsidR="005F2928" w:rsidRDefault="00F8245D" w:rsidP="0041298F">
            <w:pPr>
              <w:pStyle w:val="Picture"/>
            </w:pPr>
            <w:r>
              <w:rPr>
                <w:noProof/>
              </w:rPr>
              <w:drawing>
                <wp:inline distT="0" distB="0" distL="0" distR="0" wp14:anchorId="47C38D4E" wp14:editId="7455D835">
                  <wp:extent cx="54864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4555D78D" w14:textId="24127AD3" w:rsidR="002C5E76" w:rsidRPr="0041298F" w:rsidRDefault="00F8245D" w:rsidP="002C5E76">
      <w:pPr>
        <w:pStyle w:val="APBHeading"/>
      </w:pPr>
      <w:r>
        <w:rPr>
          <w:noProof/>
        </w:rPr>
        <w:drawing>
          <wp:inline distT="0" distB="0" distL="0" distR="0" wp14:anchorId="3410D263" wp14:editId="168915B5">
            <wp:extent cx="228600" cy="200025"/>
            <wp:effectExtent l="0" t="0" r="0" b="9525"/>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533BE9">
        <w:t>4.3.1 Animal Immunology</w:t>
      </w:r>
    </w:p>
    <w:p w14:paraId="093B2760" w14:textId="77777777" w:rsidR="002C5E76" w:rsidRDefault="002C5E76" w:rsidP="004D2A82">
      <w:pPr>
        <w:pStyle w:val="MatrixRubricEntries"/>
      </w:pPr>
    </w:p>
    <w:p w14:paraId="3D62379C" w14:textId="77777777" w:rsidR="002C5E76" w:rsidRDefault="002C5E76" w:rsidP="002C5E76">
      <w:pPr>
        <w:pStyle w:val="ActivitySection"/>
      </w:pPr>
      <w:r>
        <w:t>Purpose</w:t>
      </w:r>
    </w:p>
    <w:p w14:paraId="7BFC3C2D" w14:textId="77777777" w:rsidR="00533BE9" w:rsidRPr="00EB3883" w:rsidRDefault="00533BE9" w:rsidP="00EB3883">
      <w:pPr>
        <w:pStyle w:val="ActivityBody"/>
      </w:pPr>
      <w:r w:rsidRPr="00EB3883">
        <w:t>Many animal illnesses are hard to diagnose using just visual indicators. Because animals cannot articulate their specific ailments, laboratory testing is often needed. Many illnesses cause antibodies in the body to respond, thus creating an immunological response.</w:t>
      </w:r>
    </w:p>
    <w:p w14:paraId="169D88C1" w14:textId="77777777" w:rsidR="00533BE9" w:rsidRPr="00BD3C54" w:rsidRDefault="00533BE9" w:rsidP="004D2A82">
      <w:pPr>
        <w:pStyle w:val="MatrixRubricEntries"/>
      </w:pPr>
    </w:p>
    <w:p w14:paraId="34941813" w14:textId="35735662" w:rsidR="00533BE9" w:rsidRPr="00EB3883" w:rsidRDefault="00533BE9" w:rsidP="00EB3883">
      <w:pPr>
        <w:pStyle w:val="ActivityBody"/>
      </w:pPr>
      <w:r w:rsidRPr="00EB3883">
        <w:t xml:space="preserve">You have utilized different forms of ELISA tests to indicate the presence of genetically modified organisms, but did you know these tests can also be used to detect immunological responses in animals, including humans? In fact, the common pregnancy test is a type of ELISA that tests for the presence of pregnancy-related hormones (proteins). Veterinarians commonly use ELISA tests for detecting </w:t>
      </w:r>
      <w:r w:rsidR="00FB1676">
        <w:t>prionic diseases, such as scrapie</w:t>
      </w:r>
      <w:r w:rsidRPr="00EB3883">
        <w:t xml:space="preserve"> and BSE, and to diagnose diseases, such as canine parvovirus</w:t>
      </w:r>
      <w:r w:rsidR="002913A2">
        <w:t xml:space="preserve"> and</w:t>
      </w:r>
      <w:r w:rsidRPr="00EB3883">
        <w:t xml:space="preserve"> West-Nile </w:t>
      </w:r>
      <w:r w:rsidR="00236A96">
        <w:t>v</w:t>
      </w:r>
      <w:r w:rsidRPr="00EB3883">
        <w:t>irus</w:t>
      </w:r>
      <w:r w:rsidR="002913A2">
        <w:t>.</w:t>
      </w:r>
    </w:p>
    <w:p w14:paraId="306C6114" w14:textId="77777777" w:rsidR="00533BE9" w:rsidRPr="00623FF1" w:rsidRDefault="00533BE9" w:rsidP="004D2A82">
      <w:pPr>
        <w:pStyle w:val="MatrixRubricEntries"/>
      </w:pPr>
    </w:p>
    <w:p w14:paraId="48D4FD61" w14:textId="46C33C18" w:rsidR="00533BE9" w:rsidRPr="00EB3883" w:rsidRDefault="00236A96" w:rsidP="00EB3883">
      <w:pPr>
        <w:pStyle w:val="ActivityBody"/>
      </w:pPr>
      <w:r>
        <w:t>West Nile virus</w:t>
      </w:r>
      <w:r w:rsidR="00533BE9" w:rsidRPr="00EB3883">
        <w:t xml:space="preserve"> (WNV) is transmitted by mosquitoes and causes encephalitis or meningitis in severe cases. When a horse becomes infected, with or without clinical disease, the horse develops antibodies in response to the infection. Infected horses can acquire long lasting immunity to WNV after recovery due to these antibodies. Diagnosis of WNV infection in horses involves testing the blood serum for antibodies against the virus. Can you use your laboratory skills for diagnostic work?</w:t>
      </w:r>
      <w:bookmarkStart w:id="0" w:name="_GoBack"/>
      <w:bookmarkEnd w:id="0"/>
    </w:p>
    <w:p w14:paraId="2E094629" w14:textId="77777777" w:rsidR="003B0686" w:rsidRPr="00210996" w:rsidRDefault="003B0686" w:rsidP="004D2A82">
      <w:pPr>
        <w:pStyle w:val="MatrixRubricEntries"/>
      </w:pPr>
    </w:p>
    <w:p w14:paraId="34D55728" w14:textId="77777777" w:rsidR="002C5E76" w:rsidRDefault="002C5E76" w:rsidP="002C5E76">
      <w:pPr>
        <w:pStyle w:val="ActivitySection"/>
      </w:pPr>
      <w:r>
        <w:t>Materials</w:t>
      </w:r>
    </w:p>
    <w:tbl>
      <w:tblPr>
        <w:tblW w:w="0" w:type="auto"/>
        <w:tblLook w:val="01E0" w:firstRow="1" w:lastRow="1" w:firstColumn="1" w:lastColumn="1" w:noHBand="0" w:noVBand="0"/>
      </w:tblPr>
      <w:tblGrid>
        <w:gridCol w:w="5399"/>
        <w:gridCol w:w="5401"/>
      </w:tblGrid>
      <w:tr w:rsidR="002C5E76" w14:paraId="282EA8B3" w14:textId="77777777" w:rsidTr="002C5E76">
        <w:tc>
          <w:tcPr>
            <w:tcW w:w="5499" w:type="dxa"/>
          </w:tcPr>
          <w:p w14:paraId="777D5F36" w14:textId="77777777" w:rsidR="002C5E76" w:rsidRDefault="002C5E76" w:rsidP="00BE7183">
            <w:pPr>
              <w:pStyle w:val="ActivityBodyBold"/>
            </w:pPr>
            <w:r>
              <w:t xml:space="preserve">Per </w:t>
            </w:r>
            <w:r w:rsidR="00533BE9">
              <w:t>pair of students</w:t>
            </w:r>
            <w:r>
              <w:t>:</w:t>
            </w:r>
          </w:p>
          <w:p w14:paraId="1FBA97F9" w14:textId="77777777" w:rsidR="00533BE9" w:rsidRPr="00EB3883" w:rsidRDefault="00533BE9" w:rsidP="00EB3883">
            <w:pPr>
              <w:pStyle w:val="Activitybullet"/>
            </w:pPr>
            <w:r w:rsidRPr="00EB3883">
              <w:t>Positive control (violet tube)</w:t>
            </w:r>
          </w:p>
          <w:p w14:paraId="546500F3" w14:textId="77777777" w:rsidR="00533BE9" w:rsidRPr="00EB3883" w:rsidRDefault="00533BE9" w:rsidP="00EB3883">
            <w:pPr>
              <w:pStyle w:val="Activitybullet"/>
            </w:pPr>
            <w:r w:rsidRPr="00EB3883">
              <w:t>Negative control (blue tube)</w:t>
            </w:r>
          </w:p>
          <w:p w14:paraId="41E24DC8" w14:textId="77777777" w:rsidR="00533BE9" w:rsidRPr="00EB3883" w:rsidRDefault="00533BE9" w:rsidP="00EB3883">
            <w:pPr>
              <w:pStyle w:val="Activitybullet"/>
            </w:pPr>
            <w:r w:rsidRPr="00EB3883">
              <w:t>Purified antigen (green tube)</w:t>
            </w:r>
          </w:p>
          <w:p w14:paraId="21CED3E4" w14:textId="77777777" w:rsidR="00533BE9" w:rsidRPr="00EB3883" w:rsidRDefault="00533BE9" w:rsidP="00EB3883">
            <w:pPr>
              <w:pStyle w:val="Activitybullet"/>
            </w:pPr>
            <w:r w:rsidRPr="00EB3883">
              <w:t>Secondary antibody (orange tube)</w:t>
            </w:r>
          </w:p>
          <w:p w14:paraId="16A38A54" w14:textId="77777777" w:rsidR="00533BE9" w:rsidRPr="00EB3883" w:rsidRDefault="00533BE9" w:rsidP="00EB3883">
            <w:pPr>
              <w:pStyle w:val="Activitybullet"/>
            </w:pPr>
            <w:r w:rsidRPr="00EB3883">
              <w:t>Enzyme substrate (brown tube)</w:t>
            </w:r>
          </w:p>
          <w:p w14:paraId="1AFE6A58" w14:textId="77777777" w:rsidR="002C5E76" w:rsidRPr="00EB3883" w:rsidRDefault="00533BE9" w:rsidP="00EB3883">
            <w:pPr>
              <w:pStyle w:val="Activitybullet"/>
            </w:pPr>
            <w:r w:rsidRPr="00EB3883">
              <w:t>2 serum samples (yellow tubes)</w:t>
            </w:r>
          </w:p>
          <w:p w14:paraId="2D4283CB" w14:textId="77777777" w:rsidR="00533BE9" w:rsidRPr="00EB3883" w:rsidRDefault="00533BE9" w:rsidP="00EB3883">
            <w:pPr>
              <w:pStyle w:val="Activitybullet"/>
            </w:pPr>
            <w:r w:rsidRPr="00EB3883">
              <w:t>12-well microplate strip</w:t>
            </w:r>
          </w:p>
          <w:p w14:paraId="6BC6C3B5" w14:textId="77777777" w:rsidR="00533BE9" w:rsidRPr="00EB3883" w:rsidRDefault="00533BE9" w:rsidP="00EB3883">
            <w:pPr>
              <w:pStyle w:val="Activitybullet"/>
            </w:pPr>
            <w:r w:rsidRPr="00EB3883">
              <w:t>50µl micropipet</w:t>
            </w:r>
          </w:p>
          <w:p w14:paraId="434EE31A" w14:textId="77777777" w:rsidR="00533BE9" w:rsidRDefault="00533BE9" w:rsidP="00EB3883">
            <w:pPr>
              <w:pStyle w:val="Activitybullet"/>
            </w:pPr>
            <w:r w:rsidRPr="00EB3883">
              <w:t>Micropipet tips</w:t>
            </w:r>
          </w:p>
          <w:p w14:paraId="446B2919" w14:textId="77777777" w:rsidR="002913A2" w:rsidRPr="00EB3883" w:rsidRDefault="002913A2" w:rsidP="00EB3883">
            <w:pPr>
              <w:pStyle w:val="Activitybullet"/>
            </w:pPr>
            <w:r>
              <w:t>Waste container</w:t>
            </w:r>
          </w:p>
          <w:p w14:paraId="5E1476F4" w14:textId="77777777" w:rsidR="00533BE9" w:rsidRPr="00EB3883" w:rsidRDefault="002913A2" w:rsidP="00EB3883">
            <w:pPr>
              <w:pStyle w:val="Activitybullet"/>
            </w:pPr>
            <w:r>
              <w:t>Disposable</w:t>
            </w:r>
            <w:r w:rsidR="00533BE9" w:rsidRPr="00EB3883">
              <w:t xml:space="preserve"> transfer pipet</w:t>
            </w:r>
          </w:p>
          <w:p w14:paraId="5224446F" w14:textId="77777777" w:rsidR="00533BE9" w:rsidRPr="00EB3883" w:rsidRDefault="00533BE9" w:rsidP="00EB3883">
            <w:pPr>
              <w:pStyle w:val="Activitybullet"/>
            </w:pPr>
            <w:r w:rsidRPr="00EB3883">
              <w:t>Wash buffer</w:t>
            </w:r>
          </w:p>
          <w:p w14:paraId="54622F57" w14:textId="77777777" w:rsidR="00533BE9" w:rsidRPr="00EB3883" w:rsidRDefault="00533BE9" w:rsidP="00EB3883">
            <w:pPr>
              <w:pStyle w:val="Activitybullet"/>
            </w:pPr>
            <w:r w:rsidRPr="00EB3883">
              <w:t>Laboratory marking pen</w:t>
            </w:r>
          </w:p>
          <w:p w14:paraId="55BEEE5A" w14:textId="77777777" w:rsidR="00533BE9" w:rsidRDefault="00533BE9" w:rsidP="00EB3883">
            <w:pPr>
              <w:pStyle w:val="Activitybullet"/>
            </w:pPr>
            <w:r w:rsidRPr="00EB3883">
              <w:t>Paper towels, stacked</w:t>
            </w:r>
          </w:p>
        </w:tc>
        <w:tc>
          <w:tcPr>
            <w:tcW w:w="5499" w:type="dxa"/>
          </w:tcPr>
          <w:p w14:paraId="18CAD30E" w14:textId="77777777" w:rsidR="002C5E76" w:rsidRDefault="002C5E76" w:rsidP="00BE7183">
            <w:pPr>
              <w:pStyle w:val="ActivityBodyBold"/>
            </w:pPr>
            <w:r>
              <w:t xml:space="preserve">Per </w:t>
            </w:r>
            <w:r w:rsidR="003B0686">
              <w:t>s</w:t>
            </w:r>
            <w:r>
              <w:t>tudent:</w:t>
            </w:r>
          </w:p>
          <w:p w14:paraId="380F8A31" w14:textId="77777777" w:rsidR="002913A2" w:rsidRPr="002913A2" w:rsidRDefault="002913A2" w:rsidP="002913A2">
            <w:pPr>
              <w:pStyle w:val="Activitybullet"/>
              <w:rPr>
                <w:rStyle w:val="Italic"/>
                <w:i w:val="0"/>
                <w:iCs w:val="0"/>
              </w:rPr>
            </w:pPr>
            <w:r w:rsidRPr="002913A2">
              <w:rPr>
                <w:rStyle w:val="Italic"/>
                <w:i w:val="0"/>
                <w:iCs w:val="0"/>
              </w:rPr>
              <w:t>PPE</w:t>
            </w:r>
          </w:p>
          <w:p w14:paraId="473545EE" w14:textId="77777777" w:rsidR="00533BE9" w:rsidRPr="003E6F23" w:rsidRDefault="00533BE9" w:rsidP="00533BE9">
            <w:pPr>
              <w:pStyle w:val="Activitybullet"/>
              <w:rPr>
                <w:rStyle w:val="Italic"/>
              </w:rPr>
            </w:pPr>
            <w:r w:rsidRPr="003E6F23">
              <w:rPr>
                <w:rStyle w:val="Italic"/>
              </w:rPr>
              <w:t>Laboratory Notebook</w:t>
            </w:r>
          </w:p>
          <w:p w14:paraId="61C883EA" w14:textId="77777777" w:rsidR="00533BE9" w:rsidRDefault="00533BE9" w:rsidP="00533BE9">
            <w:pPr>
              <w:pStyle w:val="Activitybullet"/>
            </w:pPr>
            <w:r w:rsidRPr="00F503FA">
              <w:t>Pen</w:t>
            </w:r>
          </w:p>
          <w:p w14:paraId="64799AA5" w14:textId="77777777" w:rsidR="002C5E76" w:rsidRDefault="00533BE9" w:rsidP="00533BE9">
            <w:pPr>
              <w:pStyle w:val="Activitybullet"/>
            </w:pPr>
            <w:r w:rsidRPr="003E6F23">
              <w:rPr>
                <w:rStyle w:val="Italic"/>
              </w:rPr>
              <w:t>Agriscience Notebook</w:t>
            </w:r>
          </w:p>
        </w:tc>
      </w:tr>
    </w:tbl>
    <w:p w14:paraId="210A9F10" w14:textId="77777777" w:rsidR="002C5E76" w:rsidRDefault="002C5E76" w:rsidP="004D2A82">
      <w:pPr>
        <w:pStyle w:val="MatrixRubricEntries"/>
      </w:pPr>
    </w:p>
    <w:p w14:paraId="2F84FFF5" w14:textId="77777777" w:rsidR="002C5E76" w:rsidRDefault="002C5E76" w:rsidP="002C5E76">
      <w:pPr>
        <w:pStyle w:val="ActivitySection"/>
      </w:pPr>
      <w:r>
        <w:t>Procedure</w:t>
      </w:r>
    </w:p>
    <w:p w14:paraId="1C5C16FF" w14:textId="5A5E05EF" w:rsidR="00533BE9" w:rsidRPr="00EB3883" w:rsidRDefault="00533BE9" w:rsidP="00EB3883">
      <w:pPr>
        <w:pStyle w:val="ActivityBody"/>
      </w:pPr>
      <w:r w:rsidRPr="00EB3883">
        <w:t xml:space="preserve">In this activity, you and your partner will determine if two animals have been previously infected with the </w:t>
      </w:r>
      <w:r w:rsidR="00236A96">
        <w:t>West Nile virus</w:t>
      </w:r>
      <w:r w:rsidRPr="00EB3883">
        <w:t xml:space="preserve">. Follow the procedures below. Record your work in your </w:t>
      </w:r>
      <w:r w:rsidRPr="00F8245D">
        <w:rPr>
          <w:rStyle w:val="Italic"/>
        </w:rPr>
        <w:t>Laboratory Notebook</w:t>
      </w:r>
      <w:r w:rsidRPr="00EB3883">
        <w:t>.</w:t>
      </w:r>
    </w:p>
    <w:p w14:paraId="13EB08EF" w14:textId="12A701A9" w:rsidR="00533BE9" w:rsidRDefault="00533BE9" w:rsidP="004D2A82">
      <w:pPr>
        <w:pStyle w:val="MatrixRubricEntries"/>
      </w:pPr>
    </w:p>
    <w:tbl>
      <w:tblPr>
        <w:tblW w:w="8096" w:type="dxa"/>
        <w:jc w:val="center"/>
        <w:tblLook w:val="04A0" w:firstRow="1" w:lastRow="0" w:firstColumn="1" w:lastColumn="0" w:noHBand="0" w:noVBand="1"/>
      </w:tblPr>
      <w:tblGrid>
        <w:gridCol w:w="1457"/>
        <w:gridCol w:w="1052"/>
        <w:gridCol w:w="5587"/>
      </w:tblGrid>
      <w:tr w:rsidR="003623C3" w:rsidRPr="005D6D92" w14:paraId="7C1BBA15" w14:textId="77777777" w:rsidTr="00FB1676">
        <w:trPr>
          <w:trHeight w:val="447"/>
          <w:jc w:val="center"/>
        </w:trPr>
        <w:tc>
          <w:tcPr>
            <w:tcW w:w="8096" w:type="dxa"/>
            <w:gridSpan w:val="3"/>
          </w:tcPr>
          <w:p w14:paraId="4216B49D" w14:textId="77777777" w:rsidR="003623C3" w:rsidRPr="005D6D92" w:rsidRDefault="003623C3" w:rsidP="005F109F">
            <w:pPr>
              <w:pStyle w:val="RubricTitles"/>
            </w:pPr>
            <w:r>
              <w:t>Tube Color Key</w:t>
            </w:r>
          </w:p>
        </w:tc>
      </w:tr>
      <w:tr w:rsidR="003623C3" w:rsidRPr="005D6D92" w14:paraId="4D49D838" w14:textId="77777777" w:rsidTr="00FB1676">
        <w:trPr>
          <w:trHeight w:val="394"/>
          <w:jc w:val="center"/>
        </w:trPr>
        <w:tc>
          <w:tcPr>
            <w:tcW w:w="1457" w:type="dxa"/>
            <w:shd w:val="clear" w:color="auto" w:fill="auto"/>
          </w:tcPr>
          <w:p w14:paraId="4EBEA9AB" w14:textId="77777777" w:rsidR="003623C3" w:rsidRPr="005D6D92" w:rsidRDefault="003623C3" w:rsidP="004D2A82">
            <w:pPr>
              <w:pStyle w:val="MatrixRubricEntries"/>
            </w:pPr>
            <w:r>
              <w:t>Green tube</w:t>
            </w:r>
          </w:p>
        </w:tc>
        <w:tc>
          <w:tcPr>
            <w:tcW w:w="1052" w:type="dxa"/>
          </w:tcPr>
          <w:p w14:paraId="037FF0A6" w14:textId="77777777" w:rsidR="003623C3" w:rsidRDefault="003623C3" w:rsidP="004D2A82">
            <w:pPr>
              <w:pStyle w:val="MatrixRubricEntries"/>
            </w:pPr>
            <w:r>
              <w:t>WNV</w:t>
            </w:r>
          </w:p>
        </w:tc>
        <w:tc>
          <w:tcPr>
            <w:tcW w:w="5587" w:type="dxa"/>
            <w:shd w:val="clear" w:color="auto" w:fill="auto"/>
          </w:tcPr>
          <w:p w14:paraId="5E3FB684" w14:textId="516CEE12" w:rsidR="003623C3" w:rsidRPr="005D6D92" w:rsidRDefault="003623C3" w:rsidP="004D2A82">
            <w:pPr>
              <w:pStyle w:val="MatrixRubricEntries"/>
            </w:pPr>
            <w:r>
              <w:t xml:space="preserve">Purified </w:t>
            </w:r>
            <w:r w:rsidR="00236A96">
              <w:t>West Nile virus</w:t>
            </w:r>
            <w:r>
              <w:t xml:space="preserve"> proteins</w:t>
            </w:r>
          </w:p>
        </w:tc>
      </w:tr>
      <w:tr w:rsidR="003623C3" w:rsidRPr="005D6D92" w14:paraId="3D66D2DF" w14:textId="77777777" w:rsidTr="00FB1676">
        <w:trPr>
          <w:trHeight w:val="421"/>
          <w:jc w:val="center"/>
        </w:trPr>
        <w:tc>
          <w:tcPr>
            <w:tcW w:w="1457" w:type="dxa"/>
            <w:shd w:val="clear" w:color="auto" w:fill="auto"/>
          </w:tcPr>
          <w:p w14:paraId="24F8B642" w14:textId="77777777" w:rsidR="003623C3" w:rsidRPr="005D6D92" w:rsidRDefault="003623C3" w:rsidP="004D2A82">
            <w:pPr>
              <w:pStyle w:val="MatrixRubricEntries"/>
            </w:pPr>
            <w:r>
              <w:t>Yellow tubes</w:t>
            </w:r>
          </w:p>
        </w:tc>
        <w:tc>
          <w:tcPr>
            <w:tcW w:w="1052" w:type="dxa"/>
          </w:tcPr>
          <w:p w14:paraId="7474DA9D" w14:textId="77777777" w:rsidR="003623C3" w:rsidRDefault="003623C3" w:rsidP="004D2A82">
            <w:pPr>
              <w:pStyle w:val="MatrixRubricEntries"/>
            </w:pPr>
            <w:r>
              <w:t>H1 &amp; H2</w:t>
            </w:r>
          </w:p>
        </w:tc>
        <w:tc>
          <w:tcPr>
            <w:tcW w:w="5587" w:type="dxa"/>
            <w:shd w:val="clear" w:color="auto" w:fill="auto"/>
          </w:tcPr>
          <w:p w14:paraId="41F3B4AB" w14:textId="77777777" w:rsidR="003623C3" w:rsidRPr="005D6D92" w:rsidRDefault="003623C3" w:rsidP="004D2A82">
            <w:pPr>
              <w:pStyle w:val="MatrixRubricEntries"/>
            </w:pPr>
            <w:r>
              <w:t>Serum samples from horses in question</w:t>
            </w:r>
          </w:p>
        </w:tc>
      </w:tr>
      <w:tr w:rsidR="003623C3" w:rsidRPr="005D6D92" w14:paraId="1960FBED" w14:textId="77777777" w:rsidTr="00FB1676">
        <w:trPr>
          <w:trHeight w:val="394"/>
          <w:jc w:val="center"/>
        </w:trPr>
        <w:tc>
          <w:tcPr>
            <w:tcW w:w="1457" w:type="dxa"/>
            <w:shd w:val="clear" w:color="auto" w:fill="auto"/>
          </w:tcPr>
          <w:p w14:paraId="2CB48B2E" w14:textId="77777777" w:rsidR="003623C3" w:rsidRPr="005D6D92" w:rsidRDefault="003623C3" w:rsidP="004D2A82">
            <w:pPr>
              <w:pStyle w:val="MatrixRubricEntries"/>
            </w:pPr>
            <w:r w:rsidRPr="005D6D92">
              <w:t>Orange tube</w:t>
            </w:r>
          </w:p>
        </w:tc>
        <w:tc>
          <w:tcPr>
            <w:tcW w:w="1052" w:type="dxa"/>
          </w:tcPr>
          <w:p w14:paraId="254C3935" w14:textId="77777777" w:rsidR="003623C3" w:rsidRDefault="003623C3" w:rsidP="004D2A82">
            <w:pPr>
              <w:pStyle w:val="MatrixRubricEntries"/>
            </w:pPr>
            <w:r>
              <w:t>AHIA</w:t>
            </w:r>
          </w:p>
        </w:tc>
        <w:tc>
          <w:tcPr>
            <w:tcW w:w="5587" w:type="dxa"/>
            <w:shd w:val="clear" w:color="auto" w:fill="auto"/>
          </w:tcPr>
          <w:p w14:paraId="783B6364" w14:textId="77777777" w:rsidR="003623C3" w:rsidRPr="005D6D92" w:rsidRDefault="003623C3" w:rsidP="004D2A82">
            <w:pPr>
              <w:pStyle w:val="MatrixRubricEntries"/>
            </w:pPr>
            <w:r>
              <w:t>Anti-horse immunoglobulin antibodies conjugated to HRP</w:t>
            </w:r>
          </w:p>
        </w:tc>
      </w:tr>
      <w:tr w:rsidR="003623C3" w:rsidRPr="005D6D92" w14:paraId="39216256" w14:textId="77777777" w:rsidTr="00FB1676">
        <w:trPr>
          <w:trHeight w:val="394"/>
          <w:jc w:val="center"/>
        </w:trPr>
        <w:tc>
          <w:tcPr>
            <w:tcW w:w="1457" w:type="dxa"/>
            <w:shd w:val="clear" w:color="auto" w:fill="auto"/>
          </w:tcPr>
          <w:p w14:paraId="38AD6BAB" w14:textId="77777777" w:rsidR="003623C3" w:rsidRPr="005D6D92" w:rsidRDefault="003623C3" w:rsidP="004D2A82">
            <w:pPr>
              <w:pStyle w:val="MatrixRubricEntries"/>
            </w:pPr>
            <w:r w:rsidRPr="005D6D92">
              <w:lastRenderedPageBreak/>
              <w:t>Violet tube</w:t>
            </w:r>
          </w:p>
        </w:tc>
        <w:tc>
          <w:tcPr>
            <w:tcW w:w="1052" w:type="dxa"/>
          </w:tcPr>
          <w:p w14:paraId="70085E47" w14:textId="77777777" w:rsidR="003623C3" w:rsidRDefault="003623C3" w:rsidP="004D2A82">
            <w:pPr>
              <w:pStyle w:val="MatrixRubricEntries"/>
            </w:pPr>
            <w:r>
              <w:t>+</w:t>
            </w:r>
          </w:p>
        </w:tc>
        <w:tc>
          <w:tcPr>
            <w:tcW w:w="5587" w:type="dxa"/>
            <w:shd w:val="clear" w:color="auto" w:fill="auto"/>
          </w:tcPr>
          <w:p w14:paraId="0C15BDDC" w14:textId="2B97EB79" w:rsidR="003623C3" w:rsidRPr="005D6D92" w:rsidRDefault="003623C3" w:rsidP="004D2A82">
            <w:pPr>
              <w:pStyle w:val="MatrixRubricEntries"/>
            </w:pPr>
            <w:r>
              <w:t xml:space="preserve">Serum from a horse with </w:t>
            </w:r>
            <w:r w:rsidR="00236A96">
              <w:t>West Nile virus</w:t>
            </w:r>
          </w:p>
        </w:tc>
      </w:tr>
      <w:tr w:rsidR="003623C3" w:rsidRPr="005D6D92" w14:paraId="4E1BBA9B" w14:textId="77777777" w:rsidTr="00FB1676">
        <w:trPr>
          <w:trHeight w:val="421"/>
          <w:jc w:val="center"/>
        </w:trPr>
        <w:tc>
          <w:tcPr>
            <w:tcW w:w="1457" w:type="dxa"/>
            <w:shd w:val="clear" w:color="auto" w:fill="auto"/>
          </w:tcPr>
          <w:p w14:paraId="50C646AC" w14:textId="77777777" w:rsidR="003623C3" w:rsidRPr="005D6D92" w:rsidRDefault="003623C3" w:rsidP="004D2A82">
            <w:pPr>
              <w:pStyle w:val="MatrixRubricEntries"/>
            </w:pPr>
            <w:r w:rsidRPr="005D6D92">
              <w:t xml:space="preserve">Blue tube </w:t>
            </w:r>
          </w:p>
        </w:tc>
        <w:tc>
          <w:tcPr>
            <w:tcW w:w="1052" w:type="dxa"/>
          </w:tcPr>
          <w:p w14:paraId="61920E9F" w14:textId="77777777" w:rsidR="003623C3" w:rsidRDefault="003623C3" w:rsidP="004D2A82">
            <w:pPr>
              <w:pStyle w:val="MatrixRubricEntries"/>
            </w:pPr>
            <w:r>
              <w:t>-</w:t>
            </w:r>
          </w:p>
        </w:tc>
        <w:tc>
          <w:tcPr>
            <w:tcW w:w="5587" w:type="dxa"/>
            <w:shd w:val="clear" w:color="auto" w:fill="auto"/>
          </w:tcPr>
          <w:p w14:paraId="3B47D74F" w14:textId="418CEE4C" w:rsidR="003623C3" w:rsidRPr="005D6D92" w:rsidRDefault="00236A96" w:rsidP="004D2A82">
            <w:pPr>
              <w:pStyle w:val="MatrixRubricEntries"/>
            </w:pPr>
            <w:r>
              <w:t>West Nile virus</w:t>
            </w:r>
            <w:r w:rsidR="003623C3">
              <w:t xml:space="preserve"> negative horse serum</w:t>
            </w:r>
          </w:p>
        </w:tc>
      </w:tr>
      <w:tr w:rsidR="003623C3" w:rsidRPr="005D6D92" w14:paraId="602BDEF8" w14:textId="77777777" w:rsidTr="00FB1676">
        <w:trPr>
          <w:trHeight w:val="394"/>
          <w:jc w:val="center"/>
        </w:trPr>
        <w:tc>
          <w:tcPr>
            <w:tcW w:w="1457" w:type="dxa"/>
            <w:shd w:val="clear" w:color="auto" w:fill="auto"/>
          </w:tcPr>
          <w:p w14:paraId="18D29C09" w14:textId="77777777" w:rsidR="003623C3" w:rsidRPr="005D6D92" w:rsidRDefault="003623C3" w:rsidP="004D2A82">
            <w:pPr>
              <w:pStyle w:val="MatrixRubricEntries"/>
            </w:pPr>
            <w:r>
              <w:t>Brown tube</w:t>
            </w:r>
          </w:p>
        </w:tc>
        <w:tc>
          <w:tcPr>
            <w:tcW w:w="1052" w:type="dxa"/>
          </w:tcPr>
          <w:p w14:paraId="62B8C2EF" w14:textId="77777777" w:rsidR="003623C3" w:rsidRDefault="003623C3" w:rsidP="004D2A82">
            <w:pPr>
              <w:pStyle w:val="MatrixRubricEntries"/>
            </w:pPr>
            <w:r>
              <w:t>SUB</w:t>
            </w:r>
          </w:p>
        </w:tc>
        <w:tc>
          <w:tcPr>
            <w:tcW w:w="5587" w:type="dxa"/>
            <w:shd w:val="clear" w:color="auto" w:fill="auto"/>
          </w:tcPr>
          <w:p w14:paraId="651B3778" w14:textId="77777777" w:rsidR="003623C3" w:rsidRDefault="003623C3" w:rsidP="004D2A82">
            <w:pPr>
              <w:pStyle w:val="MatrixRubricEntries"/>
            </w:pPr>
            <w:r>
              <w:t>Enzyme Substrate</w:t>
            </w:r>
          </w:p>
        </w:tc>
      </w:tr>
    </w:tbl>
    <w:p w14:paraId="7BB587BD" w14:textId="77777777" w:rsidR="00FB1676" w:rsidRDefault="00FB1676" w:rsidP="00FB1676"/>
    <w:p w14:paraId="3AC27990" w14:textId="59B123C1" w:rsidR="00533BE9" w:rsidRDefault="00533BE9" w:rsidP="00EB3883">
      <w:pPr>
        <w:pStyle w:val="ActivityNumbers"/>
      </w:pPr>
      <w:r>
        <w:t xml:space="preserve">Collect the materials as </w:t>
      </w:r>
      <w:r w:rsidRPr="00EB3883">
        <w:t>instructed</w:t>
      </w:r>
      <w:r>
        <w:t xml:space="preserve"> by your teacher.</w:t>
      </w:r>
    </w:p>
    <w:p w14:paraId="7D291860" w14:textId="77777777" w:rsidR="00533BE9" w:rsidRDefault="00533BE9" w:rsidP="00EB3883">
      <w:pPr>
        <w:pStyle w:val="ActivityNumbers"/>
      </w:pPr>
      <w:r w:rsidRPr="00D97B5F">
        <w:t>Label</w:t>
      </w:r>
      <w:r>
        <w:t xml:space="preserve"> one yellow tube Horse 1 (H1) and the other Horse 2 (H2).</w:t>
      </w:r>
    </w:p>
    <w:p w14:paraId="2C990C51" w14:textId="167A53E2" w:rsidR="00533BE9" w:rsidRDefault="00533BE9" w:rsidP="00533BE9">
      <w:pPr>
        <w:pStyle w:val="ActivityNumbers"/>
      </w:pPr>
      <w:r>
        <w:t>Label your microplate as indicated below. The first three wells will be the positive control, the second three are the negative control, and the final six are the test wells.</w:t>
      </w:r>
    </w:p>
    <w:p w14:paraId="6DF0CB28" w14:textId="77777777" w:rsidR="00FB1676" w:rsidRDefault="00FB1676" w:rsidP="00FB16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540"/>
        <w:gridCol w:w="540"/>
        <w:gridCol w:w="540"/>
        <w:gridCol w:w="540"/>
        <w:gridCol w:w="540"/>
        <w:gridCol w:w="540"/>
        <w:gridCol w:w="540"/>
        <w:gridCol w:w="540"/>
        <w:gridCol w:w="540"/>
        <w:gridCol w:w="540"/>
        <w:gridCol w:w="540"/>
        <w:gridCol w:w="540"/>
      </w:tblGrid>
      <w:tr w:rsidR="00533BE9" w14:paraId="53C603B9" w14:textId="77777777" w:rsidTr="00F8245D">
        <w:trPr>
          <w:jc w:val="center"/>
        </w:trPr>
        <w:tc>
          <w:tcPr>
            <w:tcW w:w="1710" w:type="dxa"/>
            <w:tcBorders>
              <w:top w:val="nil"/>
              <w:left w:val="nil"/>
              <w:bottom w:val="nil"/>
              <w:right w:val="single" w:sz="4" w:space="0" w:color="auto"/>
            </w:tcBorders>
            <w:shd w:val="clear" w:color="auto" w:fill="auto"/>
          </w:tcPr>
          <w:p w14:paraId="067A5991" w14:textId="77777777" w:rsidR="00533BE9" w:rsidRDefault="00533BE9" w:rsidP="00C86CAA">
            <w:pPr>
              <w:pStyle w:val="RubricTitles"/>
            </w:pPr>
            <w:r>
              <w:t>Microplate</w:t>
            </w:r>
          </w:p>
        </w:tc>
        <w:tc>
          <w:tcPr>
            <w:tcW w:w="540" w:type="dxa"/>
            <w:tcBorders>
              <w:left w:val="single" w:sz="4" w:space="0" w:color="auto"/>
            </w:tcBorders>
            <w:shd w:val="clear" w:color="auto" w:fill="auto"/>
          </w:tcPr>
          <w:p w14:paraId="1ECAD6DC" w14:textId="77777777" w:rsidR="00533BE9" w:rsidRDefault="00533BE9" w:rsidP="00C86CAA">
            <w:pPr>
              <w:pStyle w:val="PictureCentered"/>
            </w:pPr>
            <w:r>
              <w:t>+</w:t>
            </w:r>
          </w:p>
        </w:tc>
        <w:tc>
          <w:tcPr>
            <w:tcW w:w="540" w:type="dxa"/>
            <w:shd w:val="clear" w:color="auto" w:fill="auto"/>
          </w:tcPr>
          <w:p w14:paraId="66A17ED3" w14:textId="77777777" w:rsidR="00533BE9" w:rsidRDefault="00533BE9" w:rsidP="00C86CAA">
            <w:pPr>
              <w:pStyle w:val="PictureCentered"/>
            </w:pPr>
            <w:r>
              <w:t>+</w:t>
            </w:r>
          </w:p>
        </w:tc>
        <w:tc>
          <w:tcPr>
            <w:tcW w:w="540" w:type="dxa"/>
            <w:shd w:val="clear" w:color="auto" w:fill="auto"/>
          </w:tcPr>
          <w:p w14:paraId="5C8B5ABD" w14:textId="77777777" w:rsidR="00533BE9" w:rsidRDefault="00533BE9" w:rsidP="00C86CAA">
            <w:pPr>
              <w:pStyle w:val="PictureCentered"/>
            </w:pPr>
            <w:r>
              <w:t>+</w:t>
            </w:r>
          </w:p>
        </w:tc>
        <w:tc>
          <w:tcPr>
            <w:tcW w:w="540" w:type="dxa"/>
            <w:shd w:val="clear" w:color="auto" w:fill="auto"/>
          </w:tcPr>
          <w:p w14:paraId="6924E8B0" w14:textId="77777777" w:rsidR="00533BE9" w:rsidRDefault="00533BE9" w:rsidP="00C86CAA">
            <w:pPr>
              <w:pStyle w:val="PictureCentered"/>
            </w:pPr>
            <w:r>
              <w:t>-</w:t>
            </w:r>
          </w:p>
        </w:tc>
        <w:tc>
          <w:tcPr>
            <w:tcW w:w="540" w:type="dxa"/>
            <w:shd w:val="clear" w:color="auto" w:fill="auto"/>
          </w:tcPr>
          <w:p w14:paraId="47FF9495" w14:textId="77777777" w:rsidR="00533BE9" w:rsidRDefault="00533BE9" w:rsidP="00C86CAA">
            <w:pPr>
              <w:pStyle w:val="PictureCentered"/>
            </w:pPr>
            <w:r>
              <w:t>-</w:t>
            </w:r>
          </w:p>
        </w:tc>
        <w:tc>
          <w:tcPr>
            <w:tcW w:w="540" w:type="dxa"/>
            <w:shd w:val="clear" w:color="auto" w:fill="auto"/>
          </w:tcPr>
          <w:p w14:paraId="32F40081" w14:textId="77777777" w:rsidR="00533BE9" w:rsidRDefault="00533BE9" w:rsidP="00C86CAA">
            <w:pPr>
              <w:pStyle w:val="PictureCentered"/>
            </w:pPr>
            <w:r>
              <w:t>-</w:t>
            </w:r>
          </w:p>
        </w:tc>
        <w:tc>
          <w:tcPr>
            <w:tcW w:w="540" w:type="dxa"/>
            <w:shd w:val="clear" w:color="auto" w:fill="auto"/>
          </w:tcPr>
          <w:p w14:paraId="55C42FAD" w14:textId="77777777" w:rsidR="00533BE9" w:rsidRDefault="00533BE9" w:rsidP="00C86CAA">
            <w:pPr>
              <w:pStyle w:val="PictureCentered"/>
            </w:pPr>
            <w:r>
              <w:t>H1</w:t>
            </w:r>
          </w:p>
        </w:tc>
        <w:tc>
          <w:tcPr>
            <w:tcW w:w="540" w:type="dxa"/>
            <w:shd w:val="clear" w:color="auto" w:fill="auto"/>
          </w:tcPr>
          <w:p w14:paraId="6265DF61" w14:textId="77777777" w:rsidR="00533BE9" w:rsidRDefault="00533BE9" w:rsidP="00C86CAA">
            <w:pPr>
              <w:pStyle w:val="PictureCentered"/>
            </w:pPr>
            <w:r>
              <w:t>H1</w:t>
            </w:r>
          </w:p>
        </w:tc>
        <w:tc>
          <w:tcPr>
            <w:tcW w:w="540" w:type="dxa"/>
            <w:shd w:val="clear" w:color="auto" w:fill="auto"/>
          </w:tcPr>
          <w:p w14:paraId="79377CC7" w14:textId="77777777" w:rsidR="00533BE9" w:rsidRDefault="00533BE9" w:rsidP="00C86CAA">
            <w:pPr>
              <w:pStyle w:val="PictureCentered"/>
            </w:pPr>
            <w:r>
              <w:t>H1</w:t>
            </w:r>
          </w:p>
        </w:tc>
        <w:tc>
          <w:tcPr>
            <w:tcW w:w="540" w:type="dxa"/>
            <w:shd w:val="clear" w:color="auto" w:fill="auto"/>
          </w:tcPr>
          <w:p w14:paraId="60BAD7C0" w14:textId="77777777" w:rsidR="00533BE9" w:rsidRDefault="00533BE9" w:rsidP="00C86CAA">
            <w:pPr>
              <w:pStyle w:val="PictureCentered"/>
            </w:pPr>
            <w:r>
              <w:t>H2</w:t>
            </w:r>
          </w:p>
        </w:tc>
        <w:tc>
          <w:tcPr>
            <w:tcW w:w="540" w:type="dxa"/>
            <w:shd w:val="clear" w:color="auto" w:fill="auto"/>
          </w:tcPr>
          <w:p w14:paraId="7AF3CB85" w14:textId="77777777" w:rsidR="00533BE9" w:rsidRDefault="00533BE9" w:rsidP="00C86CAA">
            <w:pPr>
              <w:pStyle w:val="PictureCentered"/>
            </w:pPr>
            <w:r>
              <w:t>H2</w:t>
            </w:r>
          </w:p>
        </w:tc>
        <w:tc>
          <w:tcPr>
            <w:tcW w:w="540" w:type="dxa"/>
            <w:shd w:val="clear" w:color="auto" w:fill="auto"/>
          </w:tcPr>
          <w:p w14:paraId="75D3A74C" w14:textId="77777777" w:rsidR="00533BE9" w:rsidRDefault="00533BE9" w:rsidP="00C86CAA">
            <w:pPr>
              <w:pStyle w:val="PictureCentered"/>
            </w:pPr>
            <w:r>
              <w:t>H2</w:t>
            </w:r>
          </w:p>
        </w:tc>
      </w:tr>
    </w:tbl>
    <w:p w14:paraId="65C601CE" w14:textId="77777777" w:rsidR="00FB1676" w:rsidRDefault="00FB1676" w:rsidP="00FB1676"/>
    <w:p w14:paraId="31C3663D" w14:textId="20F558D9" w:rsidR="00533BE9" w:rsidRDefault="00533BE9" w:rsidP="00533BE9">
      <w:pPr>
        <w:pStyle w:val="ActivityNumbers"/>
      </w:pPr>
      <w:r>
        <w:t xml:space="preserve">Use the micropipet to transfer 50µl of the purified </w:t>
      </w:r>
      <w:r w:rsidR="00236A96">
        <w:t>West Nile virus</w:t>
      </w:r>
      <w:r>
        <w:t xml:space="preserve"> proteins (WNV) from the green tube into all 12 wells.</w:t>
      </w:r>
    </w:p>
    <w:p w14:paraId="303611B2" w14:textId="77777777" w:rsidR="00533BE9" w:rsidRDefault="00533BE9" w:rsidP="00533BE9">
      <w:pPr>
        <w:pStyle w:val="ActivityNumbers"/>
      </w:pPr>
      <w:r>
        <w:t>Wait 5 minutes while the proteins bind to the plastic wells.</w:t>
      </w:r>
    </w:p>
    <w:p w14:paraId="2551A3D8" w14:textId="77777777" w:rsidR="00533BE9" w:rsidRDefault="00533BE9" w:rsidP="00533BE9">
      <w:pPr>
        <w:pStyle w:val="ActivityNumbers"/>
      </w:pPr>
      <w:r>
        <w:t>Wash the unbound protein from the wells.</w:t>
      </w:r>
    </w:p>
    <w:p w14:paraId="48076890" w14:textId="77777777" w:rsidR="00533BE9" w:rsidRDefault="00533BE9" w:rsidP="00533BE9">
      <w:pPr>
        <w:pStyle w:val="Activitybullet"/>
      </w:pPr>
      <w:r>
        <w:t>Tip the microplate strip upside down into the stack of paper towels so the samples drain out. Gently tap the strip a few times while upside down on the paper towels. Avoid splashing the solution back into the wells.</w:t>
      </w:r>
    </w:p>
    <w:p w14:paraId="5F434702" w14:textId="77777777" w:rsidR="00533BE9" w:rsidRDefault="00533BE9" w:rsidP="00533BE9">
      <w:pPr>
        <w:pStyle w:val="Activitybullet"/>
      </w:pPr>
      <w:r>
        <w:t>Discard the top paper towel.</w:t>
      </w:r>
    </w:p>
    <w:p w14:paraId="33080ABE" w14:textId="77777777" w:rsidR="00533BE9" w:rsidRDefault="00533BE9" w:rsidP="00533BE9">
      <w:pPr>
        <w:pStyle w:val="Activitybullet"/>
      </w:pPr>
      <w:r>
        <w:t>Use a transfer pipet filled with wash buffer to fill each well. Use caution not to allow the buffer to spill over from one well to another.</w:t>
      </w:r>
    </w:p>
    <w:p w14:paraId="5690EDE5" w14:textId="77777777" w:rsidR="00533BE9" w:rsidRDefault="00533BE9" w:rsidP="00533BE9">
      <w:pPr>
        <w:pStyle w:val="Activitybullet"/>
      </w:pPr>
      <w:r>
        <w:t>Tip the microplate strip upside down into the stack of paper towels so the wash buffer drains out. Gently tap the strip a few times while upside down on the paper towels. Avoid splashing the wash buffer back into the wells.</w:t>
      </w:r>
    </w:p>
    <w:p w14:paraId="11033FFD" w14:textId="77777777" w:rsidR="00533BE9" w:rsidRDefault="00533BE9" w:rsidP="00533BE9">
      <w:pPr>
        <w:pStyle w:val="Activitybullet"/>
      </w:pPr>
      <w:r>
        <w:t>Discard the top 2-3 paper towels.</w:t>
      </w:r>
    </w:p>
    <w:p w14:paraId="44BA7F90" w14:textId="5F1EEDF3" w:rsidR="00533BE9" w:rsidRDefault="00533BE9" w:rsidP="00533BE9">
      <w:pPr>
        <w:pStyle w:val="ActivityNumbers"/>
      </w:pPr>
      <w:r>
        <w:t xml:space="preserve">Use a fresh pipet tip to transfer 50µl of the serum from a horse with </w:t>
      </w:r>
      <w:r w:rsidR="00236A96">
        <w:t>West Nile virus</w:t>
      </w:r>
      <w:r>
        <w:t xml:space="preserve"> “+” from the violet tube into the three “+” wells.</w:t>
      </w:r>
    </w:p>
    <w:p w14:paraId="41BC890F" w14:textId="27AB6765" w:rsidR="00533BE9" w:rsidRDefault="00533BE9" w:rsidP="00533BE9">
      <w:pPr>
        <w:pStyle w:val="ActivityNumbers"/>
      </w:pPr>
      <w:r>
        <w:t xml:space="preserve">Use a fresh pipet tip to transfer 50µl of the negative control, serum from a horse testing negative for </w:t>
      </w:r>
      <w:r w:rsidR="00236A96">
        <w:t>West Nile virus</w:t>
      </w:r>
      <w:r>
        <w:t>, “-” from the blue tube into the three “-” wells.</w:t>
      </w:r>
    </w:p>
    <w:p w14:paraId="78E2E4CE" w14:textId="77777777" w:rsidR="00533BE9" w:rsidRDefault="00533BE9" w:rsidP="00533BE9">
      <w:pPr>
        <w:pStyle w:val="ActivityNumbers"/>
      </w:pPr>
      <w:r>
        <w:t>Use a fresh pipet tip to transfer 50µl of the serum from horse 1 “H1” from the appropriately marked yellow tube into the three “H1” wells.</w:t>
      </w:r>
    </w:p>
    <w:p w14:paraId="3370A34E" w14:textId="77777777" w:rsidR="00533BE9" w:rsidRDefault="00533BE9" w:rsidP="00533BE9">
      <w:pPr>
        <w:pStyle w:val="ActivityNumbers"/>
      </w:pPr>
      <w:r>
        <w:t>Use a fresh pipet tip to transfer 50µl of the serum from horse 2 “H2” from the appropriately marked yellow tube into the three “H2” wells.</w:t>
      </w:r>
    </w:p>
    <w:p w14:paraId="0335B38B" w14:textId="77777777" w:rsidR="00533BE9" w:rsidRDefault="00533BE9" w:rsidP="00533BE9">
      <w:pPr>
        <w:pStyle w:val="ActivityNumbers"/>
      </w:pPr>
      <w:r>
        <w:t>Wait 5 minutes to allow the serum antibodies in the samples to bind to the antigen.</w:t>
      </w:r>
    </w:p>
    <w:p w14:paraId="3E35848F" w14:textId="77777777" w:rsidR="00533BE9" w:rsidRDefault="00533BE9" w:rsidP="00533BE9">
      <w:pPr>
        <w:pStyle w:val="ActivityNumbers"/>
      </w:pPr>
      <w:r>
        <w:t>Wash the sample out of the wells by repeating the wash in Step 6.</w:t>
      </w:r>
    </w:p>
    <w:p w14:paraId="262B2A1C" w14:textId="77777777" w:rsidR="00533BE9" w:rsidRDefault="00533BE9" w:rsidP="00533BE9">
      <w:pPr>
        <w:pStyle w:val="ActivityNumbers"/>
      </w:pPr>
      <w:r>
        <w:t>Use a fresh pipet tip to transfer 50µl of anti-horse immunoglobulin antibodies (AHIA) from the orange tube into all 12 wells.</w:t>
      </w:r>
    </w:p>
    <w:p w14:paraId="60FB3B94" w14:textId="77777777" w:rsidR="00533BE9" w:rsidRDefault="00533BE9" w:rsidP="00533BE9">
      <w:pPr>
        <w:pStyle w:val="ActivityNumbers"/>
      </w:pPr>
      <w:r>
        <w:t>Wait 5 minutes to allow the anti-horse immunoglobulin antibodies to bind to the WNV antibody if present.</w:t>
      </w:r>
    </w:p>
    <w:p w14:paraId="21297A94" w14:textId="77777777" w:rsidR="00533BE9" w:rsidRDefault="00533BE9" w:rsidP="00533BE9">
      <w:pPr>
        <w:pStyle w:val="ActivityNumbers"/>
      </w:pPr>
      <w:r>
        <w:t>Wash the unbound anti-horse immunoglobulin antibody out of the wells by repeating the wash in Step 6 two times.</w:t>
      </w:r>
    </w:p>
    <w:p w14:paraId="4F504320" w14:textId="77777777" w:rsidR="00533BE9" w:rsidRDefault="00533BE9" w:rsidP="00533BE9">
      <w:pPr>
        <w:pStyle w:val="ActivityNumbers"/>
      </w:pPr>
      <w:r>
        <w:t xml:space="preserve">Use a fresh pipet tip to transfer 50µl of enzyme substrate from the brown tube into each of the twelve wells of the microplate strip. </w:t>
      </w:r>
    </w:p>
    <w:p w14:paraId="552C07C7" w14:textId="77777777" w:rsidR="00533BE9" w:rsidRDefault="00533BE9" w:rsidP="00533BE9">
      <w:pPr>
        <w:pStyle w:val="ActivityNumbers"/>
      </w:pPr>
      <w:r>
        <w:lastRenderedPageBreak/>
        <w:t>Wait 5 minutes and observe any changes. Sketch the microplate in your notebook and record your observations.</w:t>
      </w:r>
    </w:p>
    <w:p w14:paraId="15333F61" w14:textId="77777777" w:rsidR="00852F0A" w:rsidRPr="00D46F06" w:rsidRDefault="00852F0A" w:rsidP="002C5E76"/>
    <w:p w14:paraId="6A1316CC" w14:textId="77777777" w:rsidR="002C5E76" w:rsidRDefault="002C5E76" w:rsidP="002C5E76">
      <w:pPr>
        <w:pStyle w:val="ActivitySection"/>
      </w:pPr>
      <w:r>
        <w:t>Conclusion</w:t>
      </w:r>
    </w:p>
    <w:p w14:paraId="795E708A" w14:textId="21590BDD" w:rsidR="00533BE9" w:rsidRDefault="00533BE9" w:rsidP="00533BE9">
      <w:pPr>
        <w:pStyle w:val="ActivityNumbers"/>
        <w:numPr>
          <w:ilvl w:val="0"/>
          <w:numId w:val="9"/>
        </w:numPr>
      </w:pPr>
      <w:r>
        <w:t xml:space="preserve">Did the serum test positive for </w:t>
      </w:r>
      <w:r w:rsidR="00236A96">
        <w:t>West Nile virus</w:t>
      </w:r>
      <w:r>
        <w:t>? Why might a horse owner find this knowledge useful?</w:t>
      </w:r>
    </w:p>
    <w:p w14:paraId="37105592" w14:textId="77777777" w:rsidR="00533BE9" w:rsidRDefault="00533BE9" w:rsidP="00533BE9">
      <w:pPr>
        <w:pStyle w:val="ActivityNumbers"/>
        <w:numPr>
          <w:ilvl w:val="0"/>
          <w:numId w:val="9"/>
        </w:numPr>
      </w:pPr>
      <w:r>
        <w:t>What reasons could there be for a positive test when you actually do not have the disease?</w:t>
      </w:r>
    </w:p>
    <w:p w14:paraId="08AF8A33" w14:textId="03431137" w:rsidR="00533BE9" w:rsidRDefault="00533BE9" w:rsidP="00533BE9">
      <w:pPr>
        <w:pStyle w:val="ActivityNumbers"/>
        <w:numPr>
          <w:ilvl w:val="0"/>
          <w:numId w:val="9"/>
        </w:numPr>
      </w:pPr>
      <w:r>
        <w:t>Discuss the challenges of diagnosing diseases in animals and how diagnostic testing is helpful.</w:t>
      </w:r>
    </w:p>
    <w:p w14:paraId="3EF81DDB" w14:textId="4C359304" w:rsidR="00FB1676" w:rsidRDefault="00FB1676" w:rsidP="00FB1676"/>
    <w:p w14:paraId="3E55CB3B" w14:textId="16CD7148" w:rsidR="00FB1676" w:rsidRDefault="00FB1676" w:rsidP="00FB1676"/>
    <w:p w14:paraId="627F88AF" w14:textId="77777777" w:rsidR="00FB1676" w:rsidRDefault="00FB1676" w:rsidP="00FB1676"/>
    <w:p w14:paraId="2F7C1F25" w14:textId="77777777" w:rsidR="00210996" w:rsidRPr="002C5E76" w:rsidRDefault="00533BE9" w:rsidP="00EB3883">
      <w:pPr>
        <w:pStyle w:val="APAStyle"/>
      </w:pPr>
      <w:r>
        <w:t>Adapted from: Bio-Rad Laboratories, Inc. (</w:t>
      </w:r>
      <w:proofErr w:type="spellStart"/>
      <w:r>
        <w:t>n.d.</w:t>
      </w:r>
      <w:proofErr w:type="spellEnd"/>
      <w:r>
        <w:t xml:space="preserve">). </w:t>
      </w:r>
      <w:r w:rsidRPr="00533BE9">
        <w:rPr>
          <w:rStyle w:val="APAStyleItalicCharChar"/>
          <w:sz w:val="22"/>
        </w:rPr>
        <w:t>Biotechnology explorer: ELISA immuno explorer kit instruction manual</w:t>
      </w:r>
      <w:r>
        <w:t>. Hercules, CA: Author.</w:t>
      </w:r>
    </w:p>
    <w:sectPr w:rsidR="00210996" w:rsidRPr="002C5E76" w:rsidSect="007C60E2">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6FCEB" w14:textId="77777777" w:rsidR="00FC132E" w:rsidRDefault="00FC132E">
      <w:r>
        <w:separator/>
      </w:r>
    </w:p>
  </w:endnote>
  <w:endnote w:type="continuationSeparator" w:id="0">
    <w:p w14:paraId="2412A59E" w14:textId="77777777" w:rsidR="00FC132E" w:rsidRDefault="00FC1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217195F0" w14:textId="77777777" w:rsidTr="003623C3">
      <w:tc>
        <w:tcPr>
          <w:tcW w:w="4950" w:type="dxa"/>
          <w:shd w:val="clear" w:color="auto" w:fill="F2F2F2"/>
        </w:tcPr>
        <w:p w14:paraId="1E5133DF"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2C3FAA36" w14:textId="4AC63132" w:rsidR="00852F0A" w:rsidRDefault="00852F0A" w:rsidP="00852F0A">
          <w:pPr>
            <w:pStyle w:val="Footer"/>
          </w:pPr>
          <w:r>
            <w:t>APB</w:t>
          </w:r>
          <w:r w:rsidRPr="003B0686">
            <w:t xml:space="preserve"> – Activity </w:t>
          </w:r>
          <w:r w:rsidR="00EB3883">
            <w:t>4.3.1 Animal Immunology</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236A96">
            <w:rPr>
              <w:rStyle w:val="PageNumber"/>
              <w:rFonts w:cs="Arial"/>
              <w:noProof/>
              <w:szCs w:val="20"/>
            </w:rPr>
            <w:t>2</w:t>
          </w:r>
          <w:r w:rsidRPr="00E03370">
            <w:rPr>
              <w:rStyle w:val="PageNumber"/>
              <w:rFonts w:cs="Arial"/>
              <w:szCs w:val="20"/>
            </w:rPr>
            <w:fldChar w:fldCharType="end"/>
          </w:r>
        </w:p>
      </w:tc>
    </w:tr>
  </w:tbl>
  <w:p w14:paraId="1D91D422"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269D7DB5" w14:textId="77777777" w:rsidTr="003623C3">
      <w:tc>
        <w:tcPr>
          <w:tcW w:w="4950" w:type="dxa"/>
          <w:shd w:val="clear" w:color="auto" w:fill="F2F2F2"/>
        </w:tcPr>
        <w:p w14:paraId="1491CAED"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3822B599" w14:textId="52F63898" w:rsidR="00722698" w:rsidRDefault="00722698" w:rsidP="00722698">
          <w:pPr>
            <w:pStyle w:val="Footer"/>
          </w:pPr>
          <w:r>
            <w:t>APB</w:t>
          </w:r>
          <w:r w:rsidRPr="003B0686">
            <w:t xml:space="preserve"> – Activity </w:t>
          </w:r>
          <w:r w:rsidR="00EB3883">
            <w:t>4.3.1 Animal Immunology</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236A96">
            <w:rPr>
              <w:rStyle w:val="PageNumber"/>
              <w:rFonts w:cs="Arial"/>
              <w:noProof/>
              <w:szCs w:val="20"/>
            </w:rPr>
            <w:t>1</w:t>
          </w:r>
          <w:r w:rsidRPr="00E03370">
            <w:rPr>
              <w:rStyle w:val="PageNumber"/>
              <w:rFonts w:cs="Arial"/>
              <w:szCs w:val="20"/>
            </w:rPr>
            <w:fldChar w:fldCharType="end"/>
          </w:r>
        </w:p>
      </w:tc>
    </w:tr>
  </w:tbl>
  <w:p w14:paraId="02EC5B67"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9E46F" w14:textId="77777777" w:rsidR="00FC132E" w:rsidRDefault="00FC132E">
      <w:r>
        <w:separator/>
      </w:r>
    </w:p>
  </w:footnote>
  <w:footnote w:type="continuationSeparator" w:id="0">
    <w:p w14:paraId="369E5997" w14:textId="77777777" w:rsidR="00FC132E" w:rsidRDefault="00FC1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F8CBD" w14:textId="77777777"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4B4FF" w14:textId="77777777" w:rsidR="007C60E2" w:rsidRDefault="00F9067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5BFAE090"/>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E9"/>
    <w:rsid w:val="00004D44"/>
    <w:rsid w:val="00023EF4"/>
    <w:rsid w:val="00047005"/>
    <w:rsid w:val="0006381D"/>
    <w:rsid w:val="000643C4"/>
    <w:rsid w:val="00095B65"/>
    <w:rsid w:val="000C04E3"/>
    <w:rsid w:val="000E30CE"/>
    <w:rsid w:val="00120DA8"/>
    <w:rsid w:val="00125FE3"/>
    <w:rsid w:val="00140531"/>
    <w:rsid w:val="001522F9"/>
    <w:rsid w:val="00153705"/>
    <w:rsid w:val="00164A78"/>
    <w:rsid w:val="00186EA4"/>
    <w:rsid w:val="001C5732"/>
    <w:rsid w:val="001D3468"/>
    <w:rsid w:val="001E706D"/>
    <w:rsid w:val="001F5964"/>
    <w:rsid w:val="00210996"/>
    <w:rsid w:val="002212A2"/>
    <w:rsid w:val="00236A96"/>
    <w:rsid w:val="002438C6"/>
    <w:rsid w:val="00251483"/>
    <w:rsid w:val="00261D56"/>
    <w:rsid w:val="00270C46"/>
    <w:rsid w:val="00276DA5"/>
    <w:rsid w:val="00281526"/>
    <w:rsid w:val="002913A2"/>
    <w:rsid w:val="00292340"/>
    <w:rsid w:val="002B0DD0"/>
    <w:rsid w:val="002C5E76"/>
    <w:rsid w:val="002E4407"/>
    <w:rsid w:val="002F2976"/>
    <w:rsid w:val="002F3C64"/>
    <w:rsid w:val="003310C6"/>
    <w:rsid w:val="0034081A"/>
    <w:rsid w:val="00352B6E"/>
    <w:rsid w:val="003574C4"/>
    <w:rsid w:val="003623C3"/>
    <w:rsid w:val="00395386"/>
    <w:rsid w:val="003A2FD6"/>
    <w:rsid w:val="003B0686"/>
    <w:rsid w:val="003E2BBD"/>
    <w:rsid w:val="00402FC6"/>
    <w:rsid w:val="00403D91"/>
    <w:rsid w:val="0041298F"/>
    <w:rsid w:val="0041647F"/>
    <w:rsid w:val="0042007E"/>
    <w:rsid w:val="004434D0"/>
    <w:rsid w:val="004816E1"/>
    <w:rsid w:val="0048295B"/>
    <w:rsid w:val="004A44E1"/>
    <w:rsid w:val="004B1465"/>
    <w:rsid w:val="004B1A28"/>
    <w:rsid w:val="004C09EA"/>
    <w:rsid w:val="004C1D05"/>
    <w:rsid w:val="004D2A82"/>
    <w:rsid w:val="005016DB"/>
    <w:rsid w:val="005328FF"/>
    <w:rsid w:val="00533BE9"/>
    <w:rsid w:val="00537CA6"/>
    <w:rsid w:val="005460BE"/>
    <w:rsid w:val="00546966"/>
    <w:rsid w:val="00581DD4"/>
    <w:rsid w:val="00586BFE"/>
    <w:rsid w:val="005B2542"/>
    <w:rsid w:val="005E14F5"/>
    <w:rsid w:val="005E2E78"/>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22698"/>
    <w:rsid w:val="007338A2"/>
    <w:rsid w:val="00763431"/>
    <w:rsid w:val="0076778F"/>
    <w:rsid w:val="0077472E"/>
    <w:rsid w:val="007925F0"/>
    <w:rsid w:val="00793303"/>
    <w:rsid w:val="007A36E5"/>
    <w:rsid w:val="007A566D"/>
    <w:rsid w:val="007C2998"/>
    <w:rsid w:val="007C60E2"/>
    <w:rsid w:val="007E6D00"/>
    <w:rsid w:val="007F0280"/>
    <w:rsid w:val="008321FB"/>
    <w:rsid w:val="00842458"/>
    <w:rsid w:val="00852F0A"/>
    <w:rsid w:val="008575ED"/>
    <w:rsid w:val="00864182"/>
    <w:rsid w:val="00875A5A"/>
    <w:rsid w:val="00877EC4"/>
    <w:rsid w:val="008955CE"/>
    <w:rsid w:val="008A3B43"/>
    <w:rsid w:val="008D1630"/>
    <w:rsid w:val="008F2C53"/>
    <w:rsid w:val="0090461E"/>
    <w:rsid w:val="00905BAB"/>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C7E08"/>
    <w:rsid w:val="00BD7B24"/>
    <w:rsid w:val="00BE2F3A"/>
    <w:rsid w:val="00BF2C89"/>
    <w:rsid w:val="00C03055"/>
    <w:rsid w:val="00C33247"/>
    <w:rsid w:val="00C412F9"/>
    <w:rsid w:val="00C53150"/>
    <w:rsid w:val="00C615E1"/>
    <w:rsid w:val="00CA427F"/>
    <w:rsid w:val="00CC21A3"/>
    <w:rsid w:val="00CE1E13"/>
    <w:rsid w:val="00CE1E34"/>
    <w:rsid w:val="00CF6E1D"/>
    <w:rsid w:val="00D26462"/>
    <w:rsid w:val="00D27120"/>
    <w:rsid w:val="00D449A4"/>
    <w:rsid w:val="00D813DD"/>
    <w:rsid w:val="00D83D7D"/>
    <w:rsid w:val="00D9030F"/>
    <w:rsid w:val="00DC3376"/>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B3883"/>
    <w:rsid w:val="00EE5805"/>
    <w:rsid w:val="00F01A9E"/>
    <w:rsid w:val="00F4061F"/>
    <w:rsid w:val="00F55DDB"/>
    <w:rsid w:val="00F70783"/>
    <w:rsid w:val="00F72E63"/>
    <w:rsid w:val="00F7359C"/>
    <w:rsid w:val="00F76840"/>
    <w:rsid w:val="00F8245D"/>
    <w:rsid w:val="00F825C5"/>
    <w:rsid w:val="00F9067B"/>
    <w:rsid w:val="00FB1676"/>
    <w:rsid w:val="00FC07EB"/>
    <w:rsid w:val="00FC132E"/>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DA9AB"/>
  <w15:chartTrackingRefBased/>
  <w15:docId w15:val="{5F380636-CBCE-4B6A-A818-6C789539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4D2A82"/>
    <w:pPr>
      <w:spacing w:after="80"/>
      <w:contextualSpacing/>
    </w:pPr>
    <w:rPr>
      <w:b/>
      <w:sz w:val="28"/>
      <w:szCs w:val="32"/>
    </w:rPr>
  </w:style>
  <w:style w:type="character" w:customStyle="1" w:styleId="ActivitySectionCharChar">
    <w:name w:val="ActivitySection Char Char"/>
    <w:link w:val="ActivitySection"/>
    <w:rsid w:val="004D2A82"/>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F74C3-BD02-441B-B039-25841E739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19</TotalTime>
  <Pages>3</Pages>
  <Words>893</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Activity X.X.X Name</vt:lpstr>
    </vt:vector>
  </TitlesOfParts>
  <Manager>Dan Jansen</Manager>
  <Company>Curriculum for Agricultural Science Education</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4.3.1 Animal Immunology</dc:title>
  <dc:subject>APB - Unit 4 - Lesson 4.3 Animal Applications</dc:subject>
  <dc:creator>Marlene Jansen</dc:creator>
  <cp:keywords/>
  <dc:description/>
  <cp:lastModifiedBy>Melanie Bloom</cp:lastModifiedBy>
  <cp:revision>4</cp:revision>
  <cp:lastPrinted>2016-03-01T02:14:00Z</cp:lastPrinted>
  <dcterms:created xsi:type="dcterms:W3CDTF">2016-01-08T22:31:00Z</dcterms:created>
  <dcterms:modified xsi:type="dcterms:W3CDTF">2016-03-01T02:25:00Z</dcterms:modified>
</cp:coreProperties>
</file>